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FD168" w14:textId="165F23B2" w:rsidR="0055732F" w:rsidRDefault="0055732F">
      <w:pPr>
        <w:rPr>
          <w:rFonts w:ascii="Oswald" w:hAnsi="Oswald"/>
        </w:rPr>
      </w:pPr>
    </w:p>
    <w:p w14:paraId="541DCD70" w14:textId="7AF4CD4E" w:rsidR="0057171A" w:rsidRPr="0057171A" w:rsidRDefault="0057171A" w:rsidP="0057171A">
      <w:pPr>
        <w:pStyle w:val="IntenseQuote"/>
        <w:rPr>
          <w:b/>
          <w:i w:val="0"/>
          <w:color w:val="A20000"/>
          <w:sz w:val="28"/>
        </w:rPr>
      </w:pPr>
      <w:r w:rsidRPr="0057171A">
        <w:rPr>
          <w:b/>
          <w:i w:val="0"/>
          <w:color w:val="A20000"/>
          <w:sz w:val="28"/>
        </w:rPr>
        <w:t xml:space="preserve">#TrailerSafetyWeek </w:t>
      </w:r>
      <w:r w:rsidR="00523CBD">
        <w:rPr>
          <w:b/>
          <w:i w:val="0"/>
          <w:color w:val="A20000"/>
          <w:sz w:val="28"/>
        </w:rPr>
        <w:t>Sample Blog Post</w:t>
      </w:r>
    </w:p>
    <w:p w14:paraId="67ACB4AC" w14:textId="70B5A350" w:rsidR="0057171A" w:rsidRDefault="0057171A" w:rsidP="0057171A">
      <w:pPr>
        <w:pStyle w:val="NormalWeb"/>
        <w:rPr>
          <w:rFonts w:asciiTheme="minorHAnsi" w:hAnsiTheme="minorHAnsi" w:cstheme="minorHAnsi"/>
        </w:rPr>
      </w:pPr>
      <w:r w:rsidRPr="0057171A">
        <w:rPr>
          <w:rFonts w:asciiTheme="minorHAnsi" w:hAnsiTheme="minorHAnsi" w:cstheme="minorHAnsi"/>
        </w:rPr>
        <w:t xml:space="preserve">As an Official Trailer Safety Week Ally, we rely on you to help spread the word about Trailer Safety Week. We’ve created </w:t>
      </w:r>
      <w:r w:rsidR="00523CBD">
        <w:rPr>
          <w:rFonts w:asciiTheme="minorHAnsi" w:hAnsiTheme="minorHAnsi" w:cstheme="minorHAnsi"/>
        </w:rPr>
        <w:t>a sample blog post for you to share with your online audience.</w:t>
      </w:r>
    </w:p>
    <w:p w14:paraId="0347388A" w14:textId="03D1C49B" w:rsidR="00523CBD" w:rsidRPr="00523CBD" w:rsidRDefault="00523CBD" w:rsidP="00523CBD">
      <w:pPr>
        <w:pStyle w:val="NormalWeb"/>
        <w:jc w:val="center"/>
        <w:rPr>
          <w:rFonts w:asciiTheme="minorHAnsi" w:hAnsiTheme="minorHAnsi" w:cstheme="minorHAnsi"/>
          <w:b/>
        </w:rPr>
      </w:pPr>
      <w:r w:rsidRPr="00523CBD">
        <w:rPr>
          <w:rFonts w:asciiTheme="minorHAnsi" w:hAnsiTheme="minorHAnsi" w:cstheme="minorHAnsi"/>
          <w:b/>
        </w:rPr>
        <w:t xml:space="preserve">Making Roadways Safer One Trailer at </w:t>
      </w:r>
      <w:r>
        <w:rPr>
          <w:rFonts w:asciiTheme="minorHAnsi" w:hAnsiTheme="minorHAnsi" w:cstheme="minorHAnsi"/>
          <w:b/>
        </w:rPr>
        <w:t>a</w:t>
      </w:r>
      <w:r w:rsidRPr="00523CBD">
        <w:rPr>
          <w:rFonts w:asciiTheme="minorHAnsi" w:hAnsiTheme="minorHAnsi" w:cstheme="minorHAnsi"/>
          <w:b/>
        </w:rPr>
        <w:t xml:space="preserve"> Time</w:t>
      </w:r>
    </w:p>
    <w:p w14:paraId="3B830F96" w14:textId="1FE35EB9" w:rsidR="00523CBD" w:rsidRPr="00523CBD" w:rsidRDefault="00523CBD" w:rsidP="00523CBD">
      <w:pPr>
        <w:pStyle w:val="NormalWeb"/>
        <w:rPr>
          <w:rFonts w:asciiTheme="minorHAnsi" w:hAnsiTheme="minorHAnsi" w:cstheme="minorHAnsi"/>
        </w:rPr>
      </w:pPr>
      <w:r w:rsidRPr="00523CBD">
        <w:rPr>
          <w:rFonts w:asciiTheme="minorHAnsi" w:hAnsiTheme="minorHAnsi" w:cstheme="minorHAnsi"/>
        </w:rPr>
        <w:t>We’re gearing up for the second annual national Trailer Safety Week to be held June 2-8, 2019! By participating in this safety campaign, we hope to improve the safety of the nation’s roadways by raising trailer safety awareness through education of end-users, dealers and manufacturers on safe trailering practices. The goal is to close the communication gap between trailer manufacturers and end-users to make towing safer.</w:t>
      </w:r>
    </w:p>
    <w:p w14:paraId="63D0C8FF" w14:textId="5E50BF00" w:rsidR="00523CBD" w:rsidRPr="00523CBD" w:rsidRDefault="00523CBD" w:rsidP="00523CBD">
      <w:pPr>
        <w:pStyle w:val="NormalWeb"/>
        <w:rPr>
          <w:rFonts w:asciiTheme="minorHAnsi" w:hAnsiTheme="minorHAnsi" w:cstheme="minorHAnsi"/>
        </w:rPr>
      </w:pPr>
      <w:r w:rsidRPr="00523CBD">
        <w:rPr>
          <w:rFonts w:asciiTheme="minorHAnsi" w:hAnsiTheme="minorHAnsi" w:cstheme="minorHAnsi"/>
        </w:rPr>
        <w:t xml:space="preserve">Whether you’re a dealer or manufacturer, pointing end-users to the information on www.TrailerSafetyWeek.com is an easy way to help improve our nation’s roadways. End-users are vastly undereducated on the proper use of trailers. It’s crucial to utilize the connections that dealers and manufacturers have with consumers to increase safety and awareness.  From driving tips to trailer maintenance and components, the Trailer Safety Week website provides end-users with need-to-know information regarding trailer safety in an easy to understand format. </w:t>
      </w:r>
    </w:p>
    <w:p w14:paraId="58172A0F" w14:textId="364DD470" w:rsidR="00523CBD" w:rsidRPr="00523CBD" w:rsidRDefault="00523CBD" w:rsidP="00523CBD">
      <w:pPr>
        <w:pStyle w:val="NormalWeb"/>
        <w:rPr>
          <w:rFonts w:asciiTheme="minorHAnsi" w:hAnsiTheme="minorHAnsi" w:cstheme="minorHAnsi"/>
        </w:rPr>
      </w:pPr>
      <w:r w:rsidRPr="00523CBD">
        <w:rPr>
          <w:rFonts w:asciiTheme="minorHAnsi" w:hAnsiTheme="minorHAnsi" w:cstheme="minorHAnsi"/>
        </w:rPr>
        <w:t xml:space="preserve">In addition to resources found on the Trailer Safety Week website, trailer dealers and manufacturers have the opportunity to attend various events held across the nation. During these events, dealers will learn about the National Association of Trailer Manufacturers’ Compliance Verification Program and the importance of trailers being built to Federal Motor Vehicle Safety Standards. In addition, attendees will learn about the resources available for dealers to offer end-users. Trailer safety publications will also be distributed at these events as well as Trailer Safety Week key-chains. Unable to attend an event? </w:t>
      </w:r>
      <w:hyperlink r:id="rId7" w:history="1">
        <w:r w:rsidRPr="00EA289B">
          <w:rPr>
            <w:rStyle w:val="Hyperlink"/>
            <w:rFonts w:asciiTheme="minorHAnsi" w:hAnsiTheme="minorHAnsi" w:cstheme="minorHAnsi"/>
          </w:rPr>
          <w:t>Order you Trailer Safety Publications here.</w:t>
        </w:r>
      </w:hyperlink>
      <w:bookmarkStart w:id="0" w:name="_GoBack"/>
      <w:bookmarkEnd w:id="0"/>
    </w:p>
    <w:p w14:paraId="1FEB314E" w14:textId="0671243C" w:rsidR="0057171A" w:rsidRPr="002721F6" w:rsidRDefault="00523CBD" w:rsidP="00523CBD">
      <w:pPr>
        <w:pStyle w:val="NormalWeb"/>
        <w:rPr>
          <w:rFonts w:asciiTheme="minorHAnsi" w:hAnsiTheme="minorHAnsi" w:cstheme="minorHAnsi"/>
        </w:rPr>
      </w:pPr>
      <w:r w:rsidRPr="00523CBD">
        <w:rPr>
          <w:rFonts w:asciiTheme="minorHAnsi" w:hAnsiTheme="minorHAnsi" w:cstheme="minorHAnsi"/>
          <w:b/>
        </w:rPr>
        <w:t>Questions?</w:t>
      </w:r>
      <w:r w:rsidRPr="00523CBD">
        <w:rPr>
          <w:rFonts w:asciiTheme="minorHAnsi" w:hAnsiTheme="minorHAnsi" w:cstheme="minorHAnsi"/>
        </w:rPr>
        <w:t xml:space="preserve"> Contact the Trailer Safety Week team at </w:t>
      </w:r>
      <w:hyperlink r:id="rId8" w:history="1">
        <w:r w:rsidRPr="00423093">
          <w:rPr>
            <w:rStyle w:val="Hyperlink"/>
            <w:rFonts w:asciiTheme="minorHAnsi" w:hAnsiTheme="minorHAnsi" w:cstheme="minorHAnsi"/>
          </w:rPr>
          <w:t>TrailerSafetyWeek@natm.com.</w:t>
        </w:r>
      </w:hyperlink>
    </w:p>
    <w:p w14:paraId="09FC32BB" w14:textId="77777777" w:rsidR="002A03C5" w:rsidRPr="007B0657" w:rsidRDefault="002A03C5" w:rsidP="00FB254F">
      <w:pPr>
        <w:pStyle w:val="ListParagraph"/>
        <w:rPr>
          <w:rFonts w:cstheme="minorHAnsi"/>
          <w:sz w:val="24"/>
          <w:szCs w:val="24"/>
        </w:rPr>
      </w:pPr>
    </w:p>
    <w:sectPr w:rsidR="002A03C5" w:rsidRPr="007B065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7E3F5" w14:textId="77777777" w:rsidR="0057171A" w:rsidRDefault="0057171A" w:rsidP="0057171A">
      <w:pPr>
        <w:spacing w:after="0" w:line="240" w:lineRule="auto"/>
      </w:pPr>
      <w:r>
        <w:separator/>
      </w:r>
    </w:p>
  </w:endnote>
  <w:endnote w:type="continuationSeparator" w:id="0">
    <w:p w14:paraId="1FD00F6E" w14:textId="77777777" w:rsidR="0057171A" w:rsidRDefault="0057171A" w:rsidP="0057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panose1 w:val="02000303000000000000"/>
    <w:charset w:val="00"/>
    <w:family w:val="auto"/>
    <w:pitch w:val="variable"/>
    <w:sig w:usb0="A000006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9979B" w14:textId="77777777" w:rsidR="0057171A" w:rsidRDefault="0057171A" w:rsidP="0057171A">
      <w:pPr>
        <w:spacing w:after="0" w:line="240" w:lineRule="auto"/>
      </w:pPr>
      <w:r>
        <w:separator/>
      </w:r>
    </w:p>
  </w:footnote>
  <w:footnote w:type="continuationSeparator" w:id="0">
    <w:p w14:paraId="6F1132EA" w14:textId="77777777" w:rsidR="0057171A" w:rsidRDefault="0057171A" w:rsidP="00571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1534" w14:textId="29614637" w:rsidR="0057171A" w:rsidRPr="0057171A" w:rsidRDefault="0057171A" w:rsidP="0057171A">
    <w:pPr>
      <w:pStyle w:val="Header"/>
    </w:pPr>
    <w:r>
      <w:rPr>
        <w:noProof/>
      </w:rPr>
      <w:drawing>
        <wp:anchor distT="0" distB="0" distL="114300" distR="114300" simplePos="0" relativeHeight="251658240" behindDoc="1" locked="0" layoutInCell="1" allowOverlap="1" wp14:anchorId="13CF7989" wp14:editId="78047541">
          <wp:simplePos x="0" y="0"/>
          <wp:positionH relativeFrom="column">
            <wp:posOffset>-952500</wp:posOffset>
          </wp:positionH>
          <wp:positionV relativeFrom="paragraph">
            <wp:posOffset>-446405</wp:posOffset>
          </wp:positionV>
          <wp:extent cx="7875270" cy="972185"/>
          <wp:effectExtent l="0" t="0" r="0" b="0"/>
          <wp:wrapTight wrapText="bothSides">
            <wp:wrapPolygon edited="0">
              <wp:start x="0" y="0"/>
              <wp:lineTo x="0" y="21163"/>
              <wp:lineTo x="21527" y="21163"/>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W 2019 Banner Ad Leaderboard.png"/>
                  <pic:cNvPicPr/>
                </pic:nvPicPr>
                <pic:blipFill>
                  <a:blip r:embed="rId1">
                    <a:extLst>
                      <a:ext uri="{28A0092B-C50C-407E-A947-70E740481C1C}">
                        <a14:useLocalDpi xmlns:a14="http://schemas.microsoft.com/office/drawing/2010/main" val="0"/>
                      </a:ext>
                    </a:extLst>
                  </a:blip>
                  <a:stretch>
                    <a:fillRect/>
                  </a:stretch>
                </pic:blipFill>
                <pic:spPr>
                  <a:xfrm>
                    <a:off x="0" y="0"/>
                    <a:ext cx="7875270" cy="972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906D8"/>
    <w:multiLevelType w:val="hybridMultilevel"/>
    <w:tmpl w:val="5C22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1406B"/>
    <w:multiLevelType w:val="hybridMultilevel"/>
    <w:tmpl w:val="2658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26B51"/>
    <w:multiLevelType w:val="hybridMultilevel"/>
    <w:tmpl w:val="C396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57336"/>
    <w:multiLevelType w:val="hybridMultilevel"/>
    <w:tmpl w:val="625E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1A"/>
    <w:rsid w:val="002721F6"/>
    <w:rsid w:val="002A03C5"/>
    <w:rsid w:val="002C73BE"/>
    <w:rsid w:val="00523CBD"/>
    <w:rsid w:val="0055732F"/>
    <w:rsid w:val="0057171A"/>
    <w:rsid w:val="00585BA0"/>
    <w:rsid w:val="007B0657"/>
    <w:rsid w:val="008055CE"/>
    <w:rsid w:val="00835B39"/>
    <w:rsid w:val="00D33127"/>
    <w:rsid w:val="00E51A6F"/>
    <w:rsid w:val="00EA289B"/>
    <w:rsid w:val="00FB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55E4A"/>
  <w15:chartTrackingRefBased/>
  <w15:docId w15:val="{EC935358-D9F9-4BB8-B877-E289D80E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71A"/>
    <w:rPr>
      <w:rFonts w:ascii="Segoe UI" w:hAnsi="Segoe UI" w:cs="Segoe UI"/>
      <w:sz w:val="18"/>
      <w:szCs w:val="18"/>
    </w:rPr>
  </w:style>
  <w:style w:type="paragraph" w:styleId="Header">
    <w:name w:val="header"/>
    <w:basedOn w:val="Normal"/>
    <w:link w:val="HeaderChar"/>
    <w:uiPriority w:val="99"/>
    <w:unhideWhenUsed/>
    <w:rsid w:val="00571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71A"/>
  </w:style>
  <w:style w:type="paragraph" w:styleId="Footer">
    <w:name w:val="footer"/>
    <w:basedOn w:val="Normal"/>
    <w:link w:val="FooterChar"/>
    <w:uiPriority w:val="99"/>
    <w:unhideWhenUsed/>
    <w:rsid w:val="00571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71A"/>
  </w:style>
  <w:style w:type="paragraph" w:styleId="NormalWeb">
    <w:name w:val="Normal (Web)"/>
    <w:basedOn w:val="Normal"/>
    <w:uiPriority w:val="99"/>
    <w:unhideWhenUsed/>
    <w:rsid w:val="005717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171A"/>
    <w:rPr>
      <w:color w:val="0000FF"/>
      <w:u w:val="single"/>
    </w:rPr>
  </w:style>
  <w:style w:type="paragraph" w:styleId="IntenseQuote">
    <w:name w:val="Intense Quote"/>
    <w:basedOn w:val="Normal"/>
    <w:next w:val="Normal"/>
    <w:link w:val="IntenseQuoteChar"/>
    <w:uiPriority w:val="30"/>
    <w:qFormat/>
    <w:rsid w:val="0057171A"/>
    <w:pPr>
      <w:pBdr>
        <w:top w:val="single" w:sz="4" w:space="10" w:color="4472C4" w:themeColor="accent1"/>
        <w:bottom w:val="single" w:sz="4" w:space="10" w:color="4472C4" w:themeColor="accent1"/>
      </w:pBdr>
      <w:spacing w:before="360" w:after="360" w:line="256" w:lineRule="auto"/>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7171A"/>
    <w:rPr>
      <w:i/>
      <w:iCs/>
      <w:color w:val="4472C4" w:themeColor="accent1"/>
    </w:rPr>
  </w:style>
  <w:style w:type="character" w:styleId="UnresolvedMention">
    <w:name w:val="Unresolved Mention"/>
    <w:basedOn w:val="DefaultParagraphFont"/>
    <w:uiPriority w:val="99"/>
    <w:semiHidden/>
    <w:unhideWhenUsed/>
    <w:rsid w:val="00E51A6F"/>
    <w:rPr>
      <w:color w:val="605E5C"/>
      <w:shd w:val="clear" w:color="auto" w:fill="E1DFDD"/>
    </w:rPr>
  </w:style>
  <w:style w:type="paragraph" w:styleId="ListParagraph">
    <w:name w:val="List Paragraph"/>
    <w:basedOn w:val="Normal"/>
    <w:uiPriority w:val="34"/>
    <w:qFormat/>
    <w:rsid w:val="00835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95472">
      <w:bodyDiv w:val="1"/>
      <w:marLeft w:val="0"/>
      <w:marRight w:val="0"/>
      <w:marTop w:val="0"/>
      <w:marBottom w:val="0"/>
      <w:divBdr>
        <w:top w:val="none" w:sz="0" w:space="0" w:color="auto"/>
        <w:left w:val="none" w:sz="0" w:space="0" w:color="auto"/>
        <w:bottom w:val="none" w:sz="0" w:space="0" w:color="auto"/>
        <w:right w:val="none" w:sz="0" w:space="0" w:color="auto"/>
      </w:divBdr>
    </w:div>
    <w:div w:id="326131610">
      <w:bodyDiv w:val="1"/>
      <w:marLeft w:val="0"/>
      <w:marRight w:val="0"/>
      <w:marTop w:val="0"/>
      <w:marBottom w:val="0"/>
      <w:divBdr>
        <w:top w:val="none" w:sz="0" w:space="0" w:color="auto"/>
        <w:left w:val="none" w:sz="0" w:space="0" w:color="auto"/>
        <w:bottom w:val="none" w:sz="0" w:space="0" w:color="auto"/>
        <w:right w:val="none" w:sz="0" w:space="0" w:color="auto"/>
      </w:divBdr>
    </w:div>
    <w:div w:id="840970865">
      <w:bodyDiv w:val="1"/>
      <w:marLeft w:val="0"/>
      <w:marRight w:val="0"/>
      <w:marTop w:val="0"/>
      <w:marBottom w:val="0"/>
      <w:divBdr>
        <w:top w:val="none" w:sz="0" w:space="0" w:color="auto"/>
        <w:left w:val="none" w:sz="0" w:space="0" w:color="auto"/>
        <w:bottom w:val="none" w:sz="0" w:space="0" w:color="auto"/>
        <w:right w:val="none" w:sz="0" w:space="0" w:color="auto"/>
      </w:divBdr>
    </w:div>
    <w:div w:id="1237396300">
      <w:bodyDiv w:val="1"/>
      <w:marLeft w:val="0"/>
      <w:marRight w:val="0"/>
      <w:marTop w:val="0"/>
      <w:marBottom w:val="0"/>
      <w:divBdr>
        <w:top w:val="none" w:sz="0" w:space="0" w:color="auto"/>
        <w:left w:val="none" w:sz="0" w:space="0" w:color="auto"/>
        <w:bottom w:val="none" w:sz="0" w:space="0" w:color="auto"/>
        <w:right w:val="none" w:sz="0" w:space="0" w:color="auto"/>
      </w:divBdr>
    </w:div>
    <w:div w:id="1391419954">
      <w:bodyDiv w:val="1"/>
      <w:marLeft w:val="0"/>
      <w:marRight w:val="0"/>
      <w:marTop w:val="0"/>
      <w:marBottom w:val="0"/>
      <w:divBdr>
        <w:top w:val="none" w:sz="0" w:space="0" w:color="auto"/>
        <w:left w:val="none" w:sz="0" w:space="0" w:color="auto"/>
        <w:bottom w:val="none" w:sz="0" w:space="0" w:color="auto"/>
        <w:right w:val="none" w:sz="0" w:space="0" w:color="auto"/>
      </w:divBdr>
    </w:div>
    <w:div w:id="1458060268">
      <w:bodyDiv w:val="1"/>
      <w:marLeft w:val="0"/>
      <w:marRight w:val="0"/>
      <w:marTop w:val="0"/>
      <w:marBottom w:val="0"/>
      <w:divBdr>
        <w:top w:val="none" w:sz="0" w:space="0" w:color="auto"/>
        <w:left w:val="none" w:sz="0" w:space="0" w:color="auto"/>
        <w:bottom w:val="none" w:sz="0" w:space="0" w:color="auto"/>
        <w:right w:val="none" w:sz="0" w:space="0" w:color="auto"/>
      </w:divBdr>
    </w:div>
    <w:div w:id="16857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lerSafetyWeek@natm.com." TargetMode="External"/><Relationship Id="rId3" Type="http://schemas.openxmlformats.org/officeDocument/2006/relationships/settings" Target="settings.xml"/><Relationship Id="rId7" Type="http://schemas.openxmlformats.org/officeDocument/2006/relationships/hyperlink" Target="https://static1.squarespace.com/static/59cbee73e45a7c065615dca1/t/5abbabd6352f53d186f85774/1522248663444/Product+Order+Form+for+Dealers+and+End+Us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Savana Morrison</dc:creator>
  <cp:keywords/>
  <dc:description/>
  <cp:lastModifiedBy>Savana Morrison</cp:lastModifiedBy>
  <cp:revision>3</cp:revision>
  <dcterms:created xsi:type="dcterms:W3CDTF">2019-03-14T20:45:00Z</dcterms:created>
  <dcterms:modified xsi:type="dcterms:W3CDTF">2019-03-14T20:47:00Z</dcterms:modified>
</cp:coreProperties>
</file>